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1" w:rsidRPr="007024EC" w:rsidRDefault="00F40AB5" w:rsidP="002B1831">
      <w:pPr>
        <w:suppressAutoHyphens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ZP/11</w:t>
      </w:r>
      <w:r w:rsidR="002B1831">
        <w:rPr>
          <w:rFonts w:ascii="Arial Narrow" w:hAnsi="Arial Narrow"/>
          <w:sz w:val="24"/>
          <w:szCs w:val="24"/>
          <w:lang w:eastAsia="ar-SA"/>
        </w:rPr>
        <w:t>/2019</w:t>
      </w:r>
      <w:r w:rsidR="002B1831">
        <w:rPr>
          <w:rFonts w:ascii="Arial Narrow" w:hAnsi="Arial Narrow"/>
          <w:sz w:val="24"/>
          <w:szCs w:val="24"/>
          <w:lang w:eastAsia="ar-SA"/>
        </w:rPr>
        <w:tab/>
        <w:t xml:space="preserve">  </w:t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</w:r>
      <w:r w:rsidR="002B1831">
        <w:rPr>
          <w:rFonts w:ascii="Arial Narrow" w:hAnsi="Arial Narrow"/>
          <w:sz w:val="24"/>
          <w:szCs w:val="24"/>
          <w:lang w:eastAsia="ar-SA"/>
        </w:rPr>
        <w:tab/>
        <w:t>Załącznik nr 3</w:t>
      </w:r>
      <w:r w:rsidR="002B1831" w:rsidRPr="007024EC">
        <w:rPr>
          <w:rFonts w:ascii="Arial Narrow" w:hAnsi="Arial Narrow"/>
          <w:sz w:val="24"/>
          <w:szCs w:val="24"/>
          <w:lang w:eastAsia="ar-SA"/>
        </w:rPr>
        <w:t xml:space="preserve"> do </w:t>
      </w:r>
      <w:r w:rsidR="002B1831">
        <w:rPr>
          <w:rFonts w:ascii="Arial Narrow" w:hAnsi="Arial Narrow"/>
          <w:sz w:val="24"/>
          <w:szCs w:val="24"/>
          <w:lang w:eastAsia="ar-SA"/>
        </w:rPr>
        <w:t>SIWZ</w:t>
      </w:r>
    </w:p>
    <w:p w:rsidR="002B1831" w:rsidRPr="007024EC" w:rsidRDefault="002B1831" w:rsidP="002B1831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</w:p>
    <w:p w:rsidR="002B1831" w:rsidRPr="007024EC" w:rsidRDefault="002B1831" w:rsidP="002B1831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  <w:r w:rsidRPr="007024EC">
        <w:rPr>
          <w:rFonts w:ascii="Arial Narrow" w:hAnsi="Arial Narrow"/>
          <w:sz w:val="24"/>
          <w:szCs w:val="24"/>
          <w:lang w:eastAsia="ar-SA"/>
        </w:rPr>
        <w:t xml:space="preserve">FORMULARZ PARAMETRÓW </w:t>
      </w:r>
      <w:r>
        <w:rPr>
          <w:rFonts w:ascii="Arial Narrow" w:hAnsi="Arial Narrow"/>
          <w:sz w:val="24"/>
          <w:szCs w:val="24"/>
          <w:lang w:eastAsia="ar-SA"/>
        </w:rPr>
        <w:t xml:space="preserve">TECHNICZNYCH </w:t>
      </w:r>
      <w:r w:rsidRPr="007024EC">
        <w:rPr>
          <w:rFonts w:ascii="Arial Narrow" w:hAnsi="Arial Narrow"/>
          <w:sz w:val="24"/>
          <w:szCs w:val="24"/>
          <w:lang w:eastAsia="ar-SA"/>
        </w:rPr>
        <w:t>PUNKOWANYCH W KRYTERIUM JAKOŚĆ</w:t>
      </w:r>
      <w:r w:rsidR="00F40AB5">
        <w:rPr>
          <w:rFonts w:ascii="Arial Narrow" w:hAnsi="Arial Narrow"/>
          <w:sz w:val="24"/>
          <w:szCs w:val="24"/>
          <w:lang w:eastAsia="ar-SA"/>
        </w:rPr>
        <w:t>W ZAKRESIE ZADANIA NR 1</w:t>
      </w:r>
    </w:p>
    <w:p w:rsidR="002B1831" w:rsidRPr="007024EC" w:rsidRDefault="002B1831" w:rsidP="002B1831">
      <w:pPr>
        <w:spacing w:before="120" w:line="360" w:lineRule="auto"/>
        <w:rPr>
          <w:rFonts w:ascii="Arial Narrow" w:hAnsi="Arial Narrow"/>
          <w:b/>
          <w:sz w:val="24"/>
          <w:u w:val="single"/>
        </w:rPr>
      </w:pP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89"/>
        <w:gridCol w:w="4013"/>
        <w:gridCol w:w="1276"/>
        <w:gridCol w:w="3358"/>
      </w:tblGrid>
      <w:tr w:rsidR="00F40AB5" w:rsidRPr="007024EC" w:rsidTr="00F40AB5">
        <w:trPr>
          <w:cantSplit/>
          <w:tblHeader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L.P.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Parametr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Opis oferowanego parametru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Wpisać ocenę</w:t>
            </w:r>
            <w:r w:rsidRPr="007024EC">
              <w:rPr>
                <w:rFonts w:ascii="Arial Narrow" w:hAnsi="Arial Narrow"/>
                <w:b/>
                <w:i/>
                <w:sz w:val="24"/>
              </w:rPr>
              <w:t xml:space="preserve"> punktowa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F40AB5" w:rsidRPr="007024EC" w:rsidRDefault="00F40AB5" w:rsidP="00CD6357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Określenie punktacji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 xml:space="preserve">Szybkość otrzymania wyników </w:t>
            </w:r>
            <w:proofErr w:type="spellStart"/>
            <w:r w:rsidRPr="00AB36B3">
              <w:rPr>
                <w:rFonts w:ascii="Arial" w:hAnsi="Arial" w:cs="Arial CE"/>
                <w14:cntxtAlts/>
              </w:rPr>
              <w:t>troponiny</w:t>
            </w:r>
            <w:proofErr w:type="spellEnd"/>
            <w:r w:rsidRPr="00AB36B3">
              <w:rPr>
                <w:rFonts w:ascii="Arial" w:hAnsi="Arial" w:cs="Arial CE"/>
                <w14:cntxtAlts/>
              </w:rPr>
              <w:t xml:space="preserve"> i CK-MB &lt; 10 min.</w:t>
            </w:r>
          </w:p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>
              <w:rPr>
                <w:rFonts w:ascii="Arial" w:hAnsi="Arial" w:cs="Arial CE"/>
                <w14:cntxtAlts/>
              </w:rPr>
              <w:t>Rozdzielne elektrody pomiarowe w module ISE w całym okresie eksploatacji na pokładzie analizatora</w:t>
            </w: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>Czas uzyskania wyników nie dłuższy niż 30 min.</w:t>
            </w:r>
          </w:p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</w:p>
        </w:tc>
        <w:tc>
          <w:tcPr>
            <w:tcW w:w="4013" w:type="dxa"/>
          </w:tcPr>
          <w:p w:rsidR="00F40AB5" w:rsidRPr="007024EC" w:rsidRDefault="00F40AB5" w:rsidP="00CD6357">
            <w:pPr>
              <w:pStyle w:val="Tekstprzypisudolnego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>Odczynniki do oznaczania TSH, fT4, fT3 posiadające określone przez producenta wartości referencyjne dla populacji osób dorosłych, dzieci, kobiet w ciąży w poszczególnych trymestrach oraz osób starszych.</w:t>
            </w: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>Test do oznaczenia beta- HCG posiadający oficjalne wskazania producenta do monitorowania ciąży oraz diagnostyki i monitorowania nowotworów.</w:t>
            </w: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 xml:space="preserve">Test do oznaczania </w:t>
            </w:r>
            <w:proofErr w:type="spellStart"/>
            <w:r w:rsidRPr="00AB36B3">
              <w:rPr>
                <w:rFonts w:ascii="Arial" w:hAnsi="Arial" w:cs="Arial CE"/>
                <w14:cntxtAlts/>
              </w:rPr>
              <w:t>prokalcytoniny</w:t>
            </w:r>
            <w:proofErr w:type="spellEnd"/>
            <w:r w:rsidRPr="00AB36B3">
              <w:rPr>
                <w:rFonts w:ascii="Arial" w:hAnsi="Arial" w:cs="Arial CE"/>
                <w14:cntxtAlts/>
              </w:rPr>
              <w:t xml:space="preserve"> w oparciu o licencję i standaryzację Brahms.</w:t>
            </w:r>
          </w:p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 w:rsidRPr="00AB36B3">
              <w:rPr>
                <w:rFonts w:ascii="Arial" w:hAnsi="Arial" w:cs="Arial CE"/>
                <w14:cntxtAlts/>
              </w:rPr>
              <w:t xml:space="preserve">Test do oznaczania witaminy D </w:t>
            </w:r>
            <w:bookmarkStart w:id="0" w:name="_GoBack"/>
            <w:bookmarkEnd w:id="0"/>
            <w:r w:rsidRPr="00AB36B3">
              <w:rPr>
                <w:rFonts w:ascii="Arial" w:hAnsi="Arial" w:cs="Arial CE"/>
                <w14:cntxtAlts/>
              </w:rPr>
              <w:t>wystandaryzowany wg międzynarodowego wzorca NIST.</w:t>
            </w: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  <w:tr w:rsidR="00F40AB5" w:rsidRPr="007024EC" w:rsidTr="00F40AB5">
        <w:trPr>
          <w:cantSplit/>
          <w:jc w:val="center"/>
        </w:trPr>
        <w:tc>
          <w:tcPr>
            <w:tcW w:w="568" w:type="dxa"/>
            <w:vAlign w:val="center"/>
          </w:tcPr>
          <w:p w:rsidR="00F40AB5" w:rsidRPr="007024EC" w:rsidRDefault="00F40AB5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F40AB5" w:rsidRPr="00AB36B3" w:rsidRDefault="00F40AB5" w:rsidP="00474267">
            <w:pPr>
              <w:rPr>
                <w:rFonts w:ascii="Arial" w:hAnsi="Arial" w:cs="Arial CE"/>
                <w14:cntxtAlts/>
              </w:rPr>
            </w:pPr>
            <w:r>
              <w:rPr>
                <w:rFonts w:ascii="Arial" w:hAnsi="Arial" w:cs="Arial CE"/>
                <w14:cntxtAlts/>
              </w:rPr>
              <w:t xml:space="preserve">Automatyczne oznaczanie HbA1c na analizatorze z krwi pełnej bez konieczności przygotowania manualnego </w:t>
            </w:r>
            <w:proofErr w:type="spellStart"/>
            <w:r>
              <w:rPr>
                <w:rFonts w:ascii="Arial" w:hAnsi="Arial" w:cs="Arial CE"/>
                <w14:cntxtAlts/>
              </w:rPr>
              <w:t>hemolizatu</w:t>
            </w:r>
            <w:proofErr w:type="spellEnd"/>
            <w:r>
              <w:rPr>
                <w:rFonts w:ascii="Arial" w:hAnsi="Arial" w:cs="Arial CE"/>
                <w14:cntxtAlts/>
              </w:rPr>
              <w:t xml:space="preserve"> krwi</w:t>
            </w:r>
          </w:p>
        </w:tc>
        <w:tc>
          <w:tcPr>
            <w:tcW w:w="4013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0AB5" w:rsidRPr="007024EC" w:rsidRDefault="00F40AB5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F40AB5" w:rsidRPr="007024EC" w:rsidRDefault="00F40AB5" w:rsidP="0047426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pkt</w:t>
            </w:r>
          </w:p>
        </w:tc>
      </w:tr>
    </w:tbl>
    <w:p w:rsidR="002B1831" w:rsidRPr="007024EC" w:rsidRDefault="002B1831" w:rsidP="002B1831">
      <w:pPr>
        <w:rPr>
          <w:rFonts w:ascii="Arial Narrow" w:hAnsi="Arial Narrow"/>
          <w:b/>
          <w:sz w:val="28"/>
          <w:szCs w:val="28"/>
        </w:rPr>
      </w:pPr>
    </w:p>
    <w:p w:rsidR="00F40AB5" w:rsidRPr="007024EC" w:rsidRDefault="00F40AB5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widowControl w:val="0"/>
        <w:ind w:right="760"/>
        <w:rPr>
          <w:rFonts w:ascii="Arial Narrow" w:hAnsi="Arial Narrow"/>
          <w:i/>
          <w:snapToGrid w:val="0"/>
          <w:sz w:val="28"/>
        </w:rPr>
      </w:pPr>
      <w:r w:rsidRPr="007024EC">
        <w:rPr>
          <w:rFonts w:ascii="Arial Narrow" w:hAnsi="Arial Narrow"/>
          <w:i/>
          <w:snapToGrid w:val="0"/>
          <w:sz w:val="28"/>
        </w:rPr>
        <w:t>................................................</w:t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  <w:t>...............................</w:t>
      </w:r>
    </w:p>
    <w:p w:rsidR="00A65F55" w:rsidRPr="00F40AB5" w:rsidRDefault="002B1831" w:rsidP="00F40AB5">
      <w:pPr>
        <w:widowControl w:val="0"/>
        <w:ind w:right="760"/>
        <w:jc w:val="both"/>
        <w:rPr>
          <w:rFonts w:ascii="Arial Narrow" w:hAnsi="Arial Narrow"/>
        </w:rPr>
      </w:pPr>
      <w:r w:rsidRPr="007024EC">
        <w:rPr>
          <w:rFonts w:ascii="Arial Narrow" w:hAnsi="Arial Narrow"/>
          <w:i/>
          <w:snapToGrid w:val="0"/>
          <w:sz w:val="28"/>
        </w:rPr>
        <w:t>(miejsce i data wystawienia)</w:t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  <w:t xml:space="preserve">      (podpis </w:t>
      </w:r>
      <w:r w:rsidRPr="007024EC">
        <w:rPr>
          <w:rFonts w:ascii="Arial Narrow" w:hAnsi="Arial Narrow"/>
          <w:snapToGrid w:val="0"/>
          <w:sz w:val="28"/>
        </w:rPr>
        <w:t>)</w:t>
      </w:r>
    </w:p>
    <w:sectPr w:rsidR="00A65F55" w:rsidRPr="00F40AB5" w:rsidSect="00F40AB5">
      <w:footerReference w:type="default" r:id="rId8"/>
      <w:pgSz w:w="16838" w:h="11906" w:orient="landscape"/>
      <w:pgMar w:top="567" w:right="102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D" w:rsidRDefault="008835BD" w:rsidP="00753296">
      <w:r>
        <w:separator/>
      </w:r>
    </w:p>
  </w:endnote>
  <w:endnote w:type="continuationSeparator" w:id="0">
    <w:p w:rsidR="008835BD" w:rsidRDefault="008835BD" w:rsidP="007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86246"/>
      <w:docPartObj>
        <w:docPartGallery w:val="Page Numbers (Bottom of Page)"/>
        <w:docPartUnique/>
      </w:docPartObj>
    </w:sdtPr>
    <w:sdtEndPr/>
    <w:sdtContent>
      <w:p w:rsidR="00753296" w:rsidRDefault="007532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B5">
          <w:rPr>
            <w:noProof/>
          </w:rPr>
          <w:t>1</w:t>
        </w:r>
        <w:r>
          <w:fldChar w:fldCharType="end"/>
        </w:r>
      </w:p>
    </w:sdtContent>
  </w:sdt>
  <w:p w:rsidR="00753296" w:rsidRDefault="00753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D" w:rsidRDefault="008835BD" w:rsidP="00753296">
      <w:r>
        <w:separator/>
      </w:r>
    </w:p>
  </w:footnote>
  <w:footnote w:type="continuationSeparator" w:id="0">
    <w:p w:rsidR="008835BD" w:rsidRDefault="008835BD" w:rsidP="0075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2B1831"/>
    <w:rsid w:val="005466A6"/>
    <w:rsid w:val="00687C4C"/>
    <w:rsid w:val="00753296"/>
    <w:rsid w:val="008835BD"/>
    <w:rsid w:val="00A65F55"/>
    <w:rsid w:val="00DF4697"/>
    <w:rsid w:val="00F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831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83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B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B1831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83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831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83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B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B1831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83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2019-09-02T06:48:00Z</cp:lastPrinted>
  <dcterms:created xsi:type="dcterms:W3CDTF">2019-09-26T11:41:00Z</dcterms:created>
  <dcterms:modified xsi:type="dcterms:W3CDTF">2019-09-26T11:49:00Z</dcterms:modified>
</cp:coreProperties>
</file>